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DCA6CD">
      <w:pPr>
        <w:pStyle w:val="2"/>
        <w:widowControl/>
        <w:shd w:val="clear" w:color="auto" w:fill="FFFFFF"/>
        <w:spacing w:beforeAutospacing="0" w:after="150" w:afterAutospacing="0"/>
        <w:jc w:val="both"/>
        <w:rPr>
          <w:rFonts w:hint="default" w:ascii="方正小标宋_GBK" w:hAnsi="方正小标宋_GBK" w:eastAsia="方正小标宋_GBK" w:cs="方正小标宋_GBK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附件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 xml:space="preserve"> 2</w:t>
      </w:r>
    </w:p>
    <w:p w14:paraId="55CAA8D9">
      <w:pPr>
        <w:pStyle w:val="2"/>
        <w:widowControl/>
        <w:shd w:val="clear" w:color="auto" w:fill="FFFFFF"/>
        <w:spacing w:beforeAutospacing="0" w:after="150" w:afterAutospacing="0"/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无违法、违规记录承诺书</w:t>
      </w:r>
    </w:p>
    <w:p w14:paraId="7DAA188B">
      <w:pPr>
        <w:pStyle w:val="2"/>
        <w:widowControl/>
        <w:shd w:val="clear" w:color="auto" w:fill="FFFFFF"/>
        <w:spacing w:beforeAutospacing="0" w:after="150" w:afterAutospacing="0"/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</w:p>
    <w:p w14:paraId="4426ECF0">
      <w:pPr>
        <w:pStyle w:val="2"/>
        <w:widowControl/>
        <w:shd w:val="clear" w:color="auto" w:fill="FFFFFF"/>
        <w:spacing w:beforeAutospacing="0" w:after="150" w:afterAutospacing="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福建幼儿师范高等专科学校：</w:t>
      </w:r>
    </w:p>
    <w:p w14:paraId="4A8AD7BC">
      <w:pPr>
        <w:pStyle w:val="2"/>
        <w:widowControl/>
        <w:shd w:val="clear" w:color="auto" w:fill="FFFFFF"/>
        <w:spacing w:beforeAutospacing="0" w:after="150" w:afterAutospacing="0"/>
        <w:ind w:firstLine="6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我单位将参加本次贵单位</w:t>
      </w:r>
      <w:r>
        <w:rPr>
          <w:rFonts w:hint="eastAsia" w:ascii="仿宋" w:hAnsi="仿宋" w:eastAsia="仿宋" w:cs="仿宋"/>
          <w:color w:val="333333"/>
          <w:sz w:val="32"/>
          <w:szCs w:val="32"/>
          <w:u w:val="single"/>
          <w:shd w:val="clear" w:color="auto" w:fill="FFFFFF"/>
        </w:rPr>
        <w:t xml:space="preserve">  2025年福建幼儿师范高等专科学校高雅艺术进校园演出设备租赁</w:t>
      </w:r>
      <w:bookmarkStart w:id="0" w:name="_GoBack"/>
      <w:bookmarkEnd w:id="0"/>
      <w:r>
        <w:rPr>
          <w:rFonts w:hint="eastAsia" w:ascii="仿宋" w:hAnsi="仿宋" w:eastAsia="仿宋" w:cs="仿宋"/>
          <w:color w:val="333333"/>
          <w:sz w:val="32"/>
          <w:szCs w:val="32"/>
          <w:u w:val="single"/>
          <w:shd w:val="clear" w:color="auto" w:fill="FFFFFF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相关采购项目事宜，在此郑重承诺：</w:t>
      </w:r>
    </w:p>
    <w:p w14:paraId="3978B798">
      <w:pPr>
        <w:pStyle w:val="2"/>
        <w:widowControl/>
        <w:shd w:val="clear" w:color="auto" w:fill="FFFFFF"/>
        <w:spacing w:beforeAutospacing="0" w:after="150" w:afterAutospacing="0"/>
        <w:ind w:firstLine="6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1.我单位参加本次采购活动前三年内，在经营活动中不存在重大违法记录。</w:t>
      </w:r>
    </w:p>
    <w:p w14:paraId="111C2C6A">
      <w:pPr>
        <w:pStyle w:val="2"/>
        <w:widowControl/>
        <w:shd w:val="clear" w:color="auto" w:fill="FFFFFF"/>
        <w:spacing w:beforeAutospacing="0" w:after="150" w:afterAutospacing="0"/>
        <w:ind w:firstLine="6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2.未采用挂靠、借用资质等违法违纪行为进行采购活动。</w:t>
      </w:r>
    </w:p>
    <w:p w14:paraId="5FEE5027">
      <w:pPr>
        <w:pStyle w:val="2"/>
        <w:widowControl/>
        <w:shd w:val="clear" w:color="auto" w:fill="FFFFFF"/>
        <w:spacing w:beforeAutospacing="0" w:after="150" w:afterAutospacing="0"/>
        <w:ind w:firstLine="6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3.所提供的相关文件均真实、有效。</w:t>
      </w:r>
    </w:p>
    <w:p w14:paraId="6C8932F7">
      <w:pPr>
        <w:pStyle w:val="2"/>
        <w:widowControl/>
        <w:shd w:val="clear" w:color="auto" w:fill="FFFFFF"/>
        <w:spacing w:beforeAutospacing="0" w:after="150" w:afterAutospacing="0"/>
        <w:ind w:firstLine="6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特此声明。</w:t>
      </w:r>
    </w:p>
    <w:p w14:paraId="72C91D61">
      <w:pPr>
        <w:pStyle w:val="2"/>
        <w:widowControl/>
        <w:shd w:val="clear" w:color="auto" w:fill="FFFFFF"/>
        <w:spacing w:beforeAutospacing="0" w:after="150" w:afterAutospacing="0"/>
        <w:ind w:firstLine="600"/>
        <w:jc w:val="both"/>
        <w:rPr>
          <w:rFonts w:hint="eastAsia" w:ascii="仿宋" w:hAnsi="仿宋" w:eastAsia="仿宋" w:cs="仿宋"/>
          <w:sz w:val="32"/>
          <w:szCs w:val="32"/>
        </w:rPr>
      </w:pPr>
    </w:p>
    <w:p w14:paraId="7FE691D1">
      <w:pPr>
        <w:pStyle w:val="2"/>
        <w:widowControl/>
        <w:shd w:val="clear" w:color="auto" w:fill="FFFFFF"/>
        <w:spacing w:beforeAutospacing="0" w:after="150" w:afterAutospacing="0"/>
        <w:ind w:firstLine="2880" w:firstLineChars="900"/>
        <w:rPr>
          <w:rFonts w:hint="eastAsia" w:ascii="仿宋" w:hAnsi="仿宋" w:eastAsia="仿宋" w:cs="仿宋"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单位名称（盖章）：</w:t>
      </w:r>
    </w:p>
    <w:p w14:paraId="5E211CA8">
      <w:pPr>
        <w:pStyle w:val="2"/>
        <w:widowControl/>
        <w:shd w:val="clear" w:color="auto" w:fill="FFFFFF"/>
        <w:spacing w:beforeAutospacing="0" w:after="150" w:afterAutospacing="0"/>
        <w:rPr>
          <w:rFonts w:hint="eastAsia" w:ascii="仿宋" w:hAnsi="仿宋" w:eastAsia="仿宋" w:cs="仿宋"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　　                  日    期：</w:t>
      </w:r>
    </w:p>
    <w:p w14:paraId="70193F03">
      <w:pPr>
        <w:pStyle w:val="2"/>
        <w:widowControl/>
        <w:shd w:val="clear" w:color="auto" w:fill="FFFFFF"/>
        <w:spacing w:beforeAutospacing="0" w:after="150" w:afterAutospacing="0"/>
        <w:ind w:firstLine="600"/>
        <w:jc w:val="both"/>
        <w:rPr>
          <w:rFonts w:hint="eastAsia" w:ascii="仿宋" w:hAnsi="仿宋" w:eastAsia="仿宋" w:cs="仿宋"/>
          <w:sz w:val="32"/>
          <w:szCs w:val="32"/>
        </w:rPr>
      </w:pPr>
    </w:p>
    <w:p w14:paraId="26E18DC1">
      <w:pPr>
        <w:pStyle w:val="2"/>
        <w:widowControl/>
        <w:shd w:val="clear" w:color="auto" w:fill="FFFFFF"/>
        <w:spacing w:beforeAutospacing="0" w:after="150" w:afterAutospacing="0"/>
        <w:ind w:firstLine="600"/>
        <w:jc w:val="both"/>
        <w:rPr>
          <w:rFonts w:hint="eastAsia" w:ascii="仿宋" w:hAnsi="仿宋" w:eastAsia="仿宋" w:cs="仿宋"/>
          <w:sz w:val="32"/>
          <w:szCs w:val="32"/>
        </w:rPr>
      </w:pPr>
    </w:p>
    <w:p w14:paraId="2D79D127">
      <w:pPr>
        <w:pStyle w:val="2"/>
        <w:widowControl/>
        <w:shd w:val="clear" w:color="auto" w:fill="FFFFFF"/>
        <w:spacing w:beforeAutospacing="0" w:after="150" w:afterAutospacing="0"/>
        <w:ind w:firstLine="600"/>
        <w:jc w:val="both"/>
        <w:rPr>
          <w:rFonts w:hint="eastAsia" w:ascii="仿宋" w:hAnsi="仿宋" w:eastAsia="仿宋" w:cs="仿宋"/>
          <w:sz w:val="32"/>
          <w:szCs w:val="32"/>
        </w:rPr>
      </w:pPr>
    </w:p>
    <w:p w14:paraId="7B945D4E">
      <w:pPr>
        <w:pStyle w:val="2"/>
        <w:widowControl/>
        <w:shd w:val="clear" w:color="auto" w:fill="FFFFFF"/>
        <w:spacing w:beforeAutospacing="0" w:after="150" w:afterAutospacing="0"/>
        <w:jc w:val="center"/>
        <w:rPr>
          <w:rFonts w:hint="eastAsia" w:ascii="方正小标宋_GBK" w:hAnsi="方正小标宋_GBK" w:eastAsia="方正小标宋_GBK" w:cs="方正小标宋_GBK"/>
          <w:color w:val="333333"/>
          <w:sz w:val="36"/>
          <w:szCs w:val="36"/>
          <w:shd w:val="clear" w:color="auto" w:fill="FFFFFF"/>
        </w:rPr>
      </w:pPr>
    </w:p>
    <w:p w14:paraId="6A6FBAE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M5YTFjOTdiYTdiNmMyZjhjMDMzOGE2ZTE2OGI4M2YifQ=="/>
  </w:docVars>
  <w:rsids>
    <w:rsidRoot w:val="00F14D33"/>
    <w:rsid w:val="001561C6"/>
    <w:rsid w:val="0054608B"/>
    <w:rsid w:val="00F14D33"/>
    <w:rsid w:val="06EF5AC6"/>
    <w:rsid w:val="0F3F19DF"/>
    <w:rsid w:val="13960100"/>
    <w:rsid w:val="14B751E2"/>
    <w:rsid w:val="15600E59"/>
    <w:rsid w:val="22FA3F9E"/>
    <w:rsid w:val="273341C9"/>
    <w:rsid w:val="29497763"/>
    <w:rsid w:val="2A18425D"/>
    <w:rsid w:val="32E67349"/>
    <w:rsid w:val="42A42180"/>
    <w:rsid w:val="437B6846"/>
    <w:rsid w:val="4D5557E9"/>
    <w:rsid w:val="52B27C59"/>
    <w:rsid w:val="5CCF14F4"/>
    <w:rsid w:val="5F311DA2"/>
    <w:rsid w:val="69901F01"/>
    <w:rsid w:val="699F0DA9"/>
    <w:rsid w:val="6BB46374"/>
    <w:rsid w:val="71261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